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590E4" w14:textId="708D5FE7" w:rsidR="006C081F" w:rsidRDefault="00AE0BEE" w:rsidP="006C081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C4CDE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AA5173A" wp14:editId="296BA5A2">
            <wp:simplePos x="0" y="0"/>
            <wp:positionH relativeFrom="column">
              <wp:posOffset>-353683</wp:posOffset>
            </wp:positionH>
            <wp:positionV relativeFrom="paragraph">
              <wp:posOffset>154988</wp:posOffset>
            </wp:positionV>
            <wp:extent cx="6720840" cy="5437705"/>
            <wp:effectExtent l="0" t="0" r="3810" b="0"/>
            <wp:wrapTopAndBottom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0840" cy="5437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AC21F3" w14:textId="76A62624" w:rsidR="006C081F" w:rsidRPr="00A15606" w:rsidRDefault="006C081F" w:rsidP="006C081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74419">
        <w:rPr>
          <w:rFonts w:ascii="Times New Roman" w:hAnsi="Times New Roman" w:cs="Times New Roman"/>
          <w:b/>
          <w:bCs/>
          <w:sz w:val="24"/>
          <w:szCs w:val="24"/>
        </w:rPr>
        <w:t>Figure 6-figur</w:t>
      </w:r>
      <w:r w:rsidRPr="00942477">
        <w:rPr>
          <w:rFonts w:ascii="Times New Roman" w:hAnsi="Times New Roman" w:cs="Times New Roman"/>
          <w:b/>
          <w:bCs/>
          <w:sz w:val="24"/>
          <w:szCs w:val="24"/>
        </w:rPr>
        <w:t xml:space="preserve">e supplement </w:t>
      </w:r>
      <w:r w:rsidRPr="0030085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4247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42477">
        <w:t xml:space="preserve"> </w:t>
      </w:r>
      <w:r w:rsidRPr="00F91A52">
        <w:rPr>
          <w:rFonts w:ascii="Times New Roman" w:hAnsi="Times New Roman" w:cs="Times New Roman"/>
          <w:b/>
          <w:bCs/>
          <w:sz w:val="24"/>
          <w:szCs w:val="24"/>
        </w:rPr>
        <w:t>LARGE1 overexpression does not extend matriglycan on dystroglycan lacking α-DGN</w:t>
      </w:r>
      <w:r w:rsidRPr="00942477">
        <w:rPr>
          <w:rFonts w:ascii="Times New Roman" w:hAnsi="Times New Roman" w:cs="Times New Roman"/>
          <w:sz w:val="24"/>
          <w:szCs w:val="24"/>
        </w:rPr>
        <w:t>. AAV-MCK-</w:t>
      </w:r>
      <w:r w:rsidRPr="00942477">
        <w:rPr>
          <w:rFonts w:ascii="Times New Roman" w:hAnsi="Times New Roman" w:cs="Times New Roman"/>
          <w:i/>
          <w:iCs/>
          <w:sz w:val="24"/>
          <w:szCs w:val="24"/>
        </w:rPr>
        <w:t>L</w:t>
      </w:r>
      <w:r>
        <w:rPr>
          <w:rFonts w:ascii="Times New Roman" w:hAnsi="Times New Roman" w:cs="Times New Roman"/>
          <w:i/>
          <w:iCs/>
          <w:sz w:val="24"/>
          <w:szCs w:val="24"/>
        </w:rPr>
        <w:t>arge</w:t>
      </w:r>
      <w:r w:rsidRPr="00942477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942477">
        <w:rPr>
          <w:rFonts w:ascii="Times New Roman" w:hAnsi="Times New Roman" w:cs="Times New Roman"/>
          <w:sz w:val="24"/>
          <w:szCs w:val="24"/>
        </w:rPr>
        <w:t xml:space="preserve"> was injected into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942477">
        <w:rPr>
          <w:rFonts w:ascii="Times New Roman" w:hAnsi="Times New Roman" w:cs="Times New Roman"/>
          <w:sz w:val="24"/>
          <w:szCs w:val="24"/>
        </w:rPr>
        <w:t>retro-orbital sinus 10-to-24-week-old M-α-DGN KO mice. Quadriceps skeletal muscle was dissected 10 to 22 weeks after injection from control, M-α-DGN KO, and M-α-DGN KO+AAV-MCK-m</w:t>
      </w:r>
      <w:r>
        <w:rPr>
          <w:rFonts w:ascii="Times New Roman" w:hAnsi="Times New Roman" w:cs="Times New Roman"/>
          <w:i/>
          <w:iCs/>
          <w:sz w:val="24"/>
          <w:szCs w:val="24"/>
        </w:rPr>
        <w:t>Large</w:t>
      </w:r>
      <w:r w:rsidRPr="00942477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942477">
        <w:rPr>
          <w:rFonts w:ascii="Times New Roman" w:hAnsi="Times New Roman" w:cs="Times New Roman"/>
          <w:sz w:val="24"/>
          <w:szCs w:val="24"/>
        </w:rPr>
        <w:t xml:space="preserve"> and used for immunoblotting analysis. Glycoproteins were enriched using WGA-agarose with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477">
        <w:rPr>
          <w:rFonts w:ascii="Times New Roman" w:hAnsi="Times New Roman" w:cs="Times New Roman"/>
          <w:sz w:val="24"/>
          <w:szCs w:val="24"/>
        </w:rPr>
        <w:t xml:space="preserve">mM EDTA. Immunoblotting was performed to detect matriglycan (IIIH11), core α-DG and β-DG (AF6868), and laminin (overlay). </w:t>
      </w:r>
      <w:r w:rsidRPr="00CA57AA">
        <w:rPr>
          <w:rFonts w:ascii="Times New Roman" w:hAnsi="Times New Roman" w:cs="Times New Roman"/>
          <w:sz w:val="24"/>
          <w:szCs w:val="24"/>
        </w:rPr>
        <w:t>Molecular weight standards in kilodaltons (kDa) are shown on the left (250, 150, 100, 75, 50, 37, 25, 20</w:t>
      </w:r>
      <w:r>
        <w:rPr>
          <w:rFonts w:ascii="Times New Roman" w:hAnsi="Times New Roman" w:cs="Times New Roman"/>
          <w:sz w:val="24"/>
          <w:szCs w:val="24"/>
        </w:rPr>
        <w:t>, and 15)</w:t>
      </w:r>
      <w:r w:rsidRPr="00CA57AA">
        <w:rPr>
          <w:rFonts w:ascii="Times New Roman" w:hAnsi="Times New Roman" w:cs="Times New Roman"/>
          <w:sz w:val="24"/>
          <w:szCs w:val="24"/>
        </w:rPr>
        <w:t>.</w:t>
      </w:r>
    </w:p>
    <w:p w14:paraId="783E7BC2" w14:textId="4D5B7CD0" w:rsidR="001300CD" w:rsidRPr="006C081F" w:rsidRDefault="001300CD" w:rsidP="006C081F"/>
    <w:sectPr w:rsidR="001300CD" w:rsidRPr="006C08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0CD"/>
    <w:rsid w:val="001300CD"/>
    <w:rsid w:val="002428E1"/>
    <w:rsid w:val="00333E50"/>
    <w:rsid w:val="004D2083"/>
    <w:rsid w:val="005F6369"/>
    <w:rsid w:val="006328AE"/>
    <w:rsid w:val="006B00EE"/>
    <w:rsid w:val="006C081F"/>
    <w:rsid w:val="006C1212"/>
    <w:rsid w:val="008B0E9C"/>
    <w:rsid w:val="00942477"/>
    <w:rsid w:val="00957068"/>
    <w:rsid w:val="009B1CA7"/>
    <w:rsid w:val="00AE0BEE"/>
    <w:rsid w:val="00B0161F"/>
    <w:rsid w:val="00C46825"/>
    <w:rsid w:val="00D451A4"/>
    <w:rsid w:val="00E37707"/>
    <w:rsid w:val="00FB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9A132"/>
  <w15:chartTrackingRefBased/>
  <w15:docId w15:val="{0A155BA7-4DCD-44D8-8056-94938127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571</Characters>
  <Application>Microsoft Office Word</Application>
  <DocSecurity>0</DocSecurity>
  <Lines>9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Mower, Amber N</dc:creator>
  <cp:keywords/>
  <dc:description/>
  <cp:lastModifiedBy>Mower, Amber N</cp:lastModifiedBy>
  <cp:revision>3</cp:revision>
  <dcterms:created xsi:type="dcterms:W3CDTF">2023-01-18T17:17:00Z</dcterms:created>
  <dcterms:modified xsi:type="dcterms:W3CDTF">2023-01-18T17:17:00Z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6e866109d4aa19d630bebf9e7a4c2096517c4571162c73bdfb7d969ad586ebbd</vt:lpwstr>
  </property>
</Properties>
</file>